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CC" w:rsidRPr="00F44BD7" w:rsidRDefault="008427CC" w:rsidP="008427CC">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fr-FR"/>
        </w:rPr>
      </w:pPr>
      <w:r>
        <w:rPr>
          <w:rFonts w:ascii="Times New Roman" w:eastAsia="Times New Roman" w:hAnsi="Times New Roman" w:cs="Times New Roman"/>
          <w:b/>
          <w:bCs/>
          <w:noProof/>
          <w:sz w:val="27"/>
          <w:szCs w:val="27"/>
          <w:u w:val="single"/>
          <w:lang w:eastAsia="fr-FR"/>
        </w:rPr>
        <w:pict>
          <v:oval id="_x0000_s1026" style="position:absolute;left:0;text-align:left;margin-left:157.9pt;margin-top:-13.85pt;width:189.2pt;height:39.75pt;z-index:251660288" fillcolor="#e36c0a [2409]" strokecolor="#f2f2f2 [3041]" strokeweight="3pt">
            <v:shadow on="t" type="perspective" color="#974706 [1609]" opacity=".5" offset="1pt" offset2="-1pt"/>
            <v:textbox style="mso-next-textbox:#_x0000_s1026" inset=".5mm,.3mm,.5mm,.3mm">
              <w:txbxContent>
                <w:p w:rsidR="008427CC" w:rsidRPr="00D34F8A" w:rsidRDefault="00BD3649" w:rsidP="008427CC">
                  <w:pPr>
                    <w:spacing w:before="100" w:beforeAutospacing="1" w:after="100" w:afterAutospacing="1" w:line="240" w:lineRule="auto"/>
                    <w:ind w:left="142" w:right="-668"/>
                    <w:outlineLvl w:val="2"/>
                    <w:rPr>
                      <w:rFonts w:ascii="Times New Roman" w:eastAsia="Times New Roman" w:hAnsi="Times New Roman" w:cs="Times New Roman"/>
                      <w:b/>
                      <w:bCs/>
                      <w:color w:val="FFFFFF" w:themeColor="background1"/>
                      <w:sz w:val="40"/>
                      <w:szCs w:val="40"/>
                      <w:lang w:eastAsia="fr-FR"/>
                    </w:rPr>
                  </w:pPr>
                  <w:r>
                    <w:rPr>
                      <w:rFonts w:ascii="Times New Roman" w:eastAsia="Times New Roman" w:hAnsi="Times New Roman" w:cs="Times New Roman"/>
                      <w:b/>
                      <w:bCs/>
                      <w:color w:val="FFFFFF" w:themeColor="background1"/>
                      <w:sz w:val="40"/>
                      <w:szCs w:val="40"/>
                      <w:lang w:eastAsia="fr-FR"/>
                    </w:rPr>
                    <w:t xml:space="preserve">Mini </w:t>
                  </w:r>
                  <w:proofErr w:type="spellStart"/>
                  <w:r>
                    <w:rPr>
                      <w:rFonts w:ascii="Times New Roman" w:eastAsia="Times New Roman" w:hAnsi="Times New Roman" w:cs="Times New Roman"/>
                      <w:b/>
                      <w:bCs/>
                      <w:color w:val="FFFFFF" w:themeColor="background1"/>
                      <w:sz w:val="40"/>
                      <w:szCs w:val="40"/>
                      <w:lang w:eastAsia="fr-FR"/>
                    </w:rPr>
                    <w:t>Inreach</w:t>
                  </w:r>
                  <w:proofErr w:type="spellEnd"/>
                </w:p>
                <w:p w:rsidR="008427CC" w:rsidRDefault="008427CC" w:rsidP="008427CC"/>
              </w:txbxContent>
            </v:textbox>
          </v:oval>
        </w:pict>
      </w:r>
      <w:r>
        <w:rPr>
          <w:rFonts w:ascii="Times New Roman" w:eastAsia="Times New Roman" w:hAnsi="Times New Roman" w:cs="Times New Roman"/>
          <w:b/>
          <w:bCs/>
          <w:sz w:val="27"/>
          <w:szCs w:val="27"/>
          <w:u w:val="single"/>
          <w:lang w:eastAsia="fr-FR"/>
        </w:rPr>
        <w:softHyphen/>
      </w:r>
    </w:p>
    <w:p w:rsidR="00BD3649" w:rsidRPr="00BD3649" w:rsidRDefault="00BD3649" w:rsidP="00BD364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D3649">
        <w:rPr>
          <w:rFonts w:ascii="Times New Roman" w:eastAsia="Times New Roman" w:hAnsi="Times New Roman" w:cs="Times New Roman"/>
          <w:b/>
          <w:bCs/>
          <w:sz w:val="27"/>
          <w:szCs w:val="27"/>
          <w:lang w:eastAsia="fr-FR"/>
        </w:rPr>
        <w:t>La connectivité mondiale dans votre main</w:t>
      </w:r>
    </w:p>
    <w:p w:rsidR="00BD3649" w:rsidRPr="00BD3649" w:rsidRDefault="00BD3649" w:rsidP="00BD364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D3649">
        <w:rPr>
          <w:rFonts w:ascii="Times New Roman" w:eastAsia="Times New Roman" w:hAnsi="Times New Roman" w:cs="Times New Roman"/>
          <w:sz w:val="24"/>
          <w:szCs w:val="24"/>
          <w:lang w:eastAsia="fr-FR"/>
        </w:rPr>
        <w:t>Cet appareil de communication satellite compact, résistant et léger assure la communication bidirectionnelle par messages texte avec une couverture mondiale Iridium</w:t>
      </w:r>
      <w:r w:rsidRPr="00BD3649">
        <w:rPr>
          <w:rFonts w:ascii="Times New Roman" w:eastAsia="Times New Roman" w:hAnsi="Times New Roman" w:cs="Times New Roman"/>
          <w:sz w:val="24"/>
          <w:szCs w:val="24"/>
          <w:vertAlign w:val="superscript"/>
          <w:lang w:eastAsia="fr-FR"/>
        </w:rPr>
        <w:t>®</w:t>
      </w:r>
      <w:r w:rsidRPr="00BD3649">
        <w:rPr>
          <w:rFonts w:ascii="Times New Roman" w:eastAsia="Times New Roman" w:hAnsi="Times New Roman" w:cs="Times New Roman"/>
          <w:sz w:val="24"/>
          <w:szCs w:val="24"/>
          <w:lang w:eastAsia="fr-FR"/>
        </w:rPr>
        <w:t xml:space="preserve"> à 100 % (</w:t>
      </w:r>
      <w:hyperlink r:id="rId5" w:anchor="subscriptions" w:history="1">
        <w:r w:rsidRPr="00BD3649">
          <w:rPr>
            <w:rFonts w:ascii="Times New Roman" w:eastAsia="Times New Roman" w:hAnsi="Times New Roman" w:cs="Times New Roman"/>
            <w:color w:val="0000FF"/>
            <w:sz w:val="24"/>
            <w:szCs w:val="24"/>
            <w:u w:val="single"/>
            <w:lang w:eastAsia="fr-FR"/>
          </w:rPr>
          <w:t>abonnement satellite requis</w:t>
        </w:r>
      </w:hyperlink>
      <w:r w:rsidRPr="00BD3649">
        <w:rPr>
          <w:rFonts w:ascii="Times New Roman" w:eastAsia="Times New Roman" w:hAnsi="Times New Roman" w:cs="Times New Roman"/>
          <w:sz w:val="24"/>
          <w:szCs w:val="24"/>
          <w:lang w:eastAsia="fr-FR"/>
        </w:rPr>
        <w:t>)</w:t>
      </w:r>
    </w:p>
    <w:p w:rsidR="00BD3649" w:rsidRPr="00BD3649" w:rsidRDefault="00BD3649" w:rsidP="00BD364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D3649">
        <w:rPr>
          <w:rFonts w:ascii="Times New Roman" w:eastAsia="Times New Roman" w:hAnsi="Times New Roman" w:cs="Times New Roman"/>
          <w:sz w:val="24"/>
          <w:szCs w:val="24"/>
          <w:lang w:eastAsia="fr-FR"/>
        </w:rPr>
        <w:t>Envoyez un SOS interactif au centre de recherche et de sauvetage actif à toute heure du jour (abonnement satellite requis)</w:t>
      </w:r>
    </w:p>
    <w:p w:rsidR="00BD3649" w:rsidRPr="00BD3649" w:rsidRDefault="00BD3649" w:rsidP="00BD364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D3649">
        <w:rPr>
          <w:rFonts w:ascii="Times New Roman" w:eastAsia="Times New Roman" w:hAnsi="Times New Roman" w:cs="Times New Roman"/>
          <w:sz w:val="24"/>
          <w:szCs w:val="24"/>
          <w:lang w:eastAsia="fr-FR"/>
        </w:rPr>
        <w:t xml:space="preserve">Obtenez l’accès à des cartes téléchargeables, à des tableaux du NOAA, à des images aériennes en couleur et à bien plus un utilisant l’application gratuite </w:t>
      </w:r>
      <w:proofErr w:type="spellStart"/>
      <w:r w:rsidRPr="00BD3649">
        <w:rPr>
          <w:rFonts w:ascii="Times New Roman" w:eastAsia="Times New Roman" w:hAnsi="Times New Roman" w:cs="Times New Roman"/>
          <w:sz w:val="24"/>
          <w:szCs w:val="24"/>
          <w:lang w:eastAsia="fr-FR"/>
        </w:rPr>
        <w:t>Garmin</w:t>
      </w:r>
      <w:proofErr w:type="spellEnd"/>
      <w:r w:rsidRPr="00BD3649">
        <w:rPr>
          <w:rFonts w:ascii="Times New Roman" w:eastAsia="Times New Roman" w:hAnsi="Times New Roman" w:cs="Times New Roman"/>
          <w:sz w:val="24"/>
          <w:szCs w:val="24"/>
          <w:lang w:eastAsia="fr-FR"/>
        </w:rPr>
        <w:t xml:space="preserve"> </w:t>
      </w:r>
      <w:proofErr w:type="spellStart"/>
      <w:r w:rsidRPr="00BD3649">
        <w:rPr>
          <w:rFonts w:ascii="Times New Roman" w:eastAsia="Times New Roman" w:hAnsi="Times New Roman" w:cs="Times New Roman"/>
          <w:sz w:val="24"/>
          <w:szCs w:val="24"/>
          <w:lang w:eastAsia="fr-FR"/>
        </w:rPr>
        <w:t>Eathmate</w:t>
      </w:r>
      <w:proofErr w:type="spellEnd"/>
      <w:r w:rsidRPr="00BD3649">
        <w:rPr>
          <w:rFonts w:ascii="Times New Roman" w:eastAsia="Times New Roman" w:hAnsi="Times New Roman" w:cs="Times New Roman"/>
          <w:sz w:val="24"/>
          <w:szCs w:val="24"/>
          <w:lang w:eastAsia="fr-FR"/>
        </w:rPr>
        <w:t>® et des appareils compatibles¹</w:t>
      </w:r>
    </w:p>
    <w:p w:rsidR="00BD3649" w:rsidRPr="00BD3649" w:rsidRDefault="00BD3649" w:rsidP="00BD364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D3649">
        <w:rPr>
          <w:rFonts w:ascii="Times New Roman" w:eastAsia="Times New Roman" w:hAnsi="Times New Roman" w:cs="Times New Roman"/>
          <w:sz w:val="24"/>
          <w:szCs w:val="24"/>
          <w:lang w:eastAsia="fr-FR"/>
        </w:rPr>
        <w:t xml:space="preserve">Les services de prévisions météorologiques </w:t>
      </w:r>
      <w:proofErr w:type="spellStart"/>
      <w:r w:rsidRPr="00BD3649">
        <w:rPr>
          <w:rFonts w:ascii="Times New Roman" w:eastAsia="Times New Roman" w:hAnsi="Times New Roman" w:cs="Times New Roman"/>
          <w:sz w:val="24"/>
          <w:szCs w:val="24"/>
          <w:lang w:eastAsia="fr-FR"/>
        </w:rPr>
        <w:t>inReach</w:t>
      </w:r>
      <w:proofErr w:type="spellEnd"/>
      <w:r w:rsidRPr="00BD3649">
        <w:rPr>
          <w:rFonts w:ascii="Times New Roman" w:eastAsia="Times New Roman" w:hAnsi="Times New Roman" w:cs="Times New Roman"/>
          <w:sz w:val="24"/>
          <w:szCs w:val="24"/>
          <w:lang w:eastAsia="fr-FR"/>
        </w:rPr>
        <w:t xml:space="preserve"> offerts en option fournissent des mises à jour détaillées directement à votre </w:t>
      </w:r>
      <w:proofErr w:type="spellStart"/>
      <w:r w:rsidRPr="00BD3649">
        <w:rPr>
          <w:rFonts w:ascii="Times New Roman" w:eastAsia="Times New Roman" w:hAnsi="Times New Roman" w:cs="Times New Roman"/>
          <w:sz w:val="24"/>
          <w:szCs w:val="24"/>
          <w:lang w:eastAsia="fr-FR"/>
        </w:rPr>
        <w:t>inReach</w:t>
      </w:r>
      <w:proofErr w:type="spellEnd"/>
      <w:r w:rsidRPr="00BD3649">
        <w:rPr>
          <w:rFonts w:ascii="Times New Roman" w:eastAsia="Times New Roman" w:hAnsi="Times New Roman" w:cs="Times New Roman"/>
          <w:sz w:val="24"/>
          <w:szCs w:val="24"/>
          <w:lang w:eastAsia="fr-FR"/>
        </w:rPr>
        <w:t xml:space="preserve"> Mini ou à un appareil jumelé; des forfaits météo de base et supérieurs sont offerts</w:t>
      </w:r>
    </w:p>
    <w:p w:rsidR="00BD3649" w:rsidRPr="00BD3649" w:rsidRDefault="00BD3649" w:rsidP="00BD364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D3649">
        <w:rPr>
          <w:rFonts w:ascii="Times New Roman" w:eastAsia="Times New Roman" w:hAnsi="Times New Roman" w:cs="Times New Roman"/>
          <w:sz w:val="24"/>
          <w:szCs w:val="24"/>
          <w:lang w:eastAsia="fr-FR"/>
        </w:rPr>
        <w:t xml:space="preserve">Envoyez et recevez des messages </w:t>
      </w:r>
      <w:proofErr w:type="spellStart"/>
      <w:r w:rsidRPr="00BD3649">
        <w:rPr>
          <w:rFonts w:ascii="Times New Roman" w:eastAsia="Times New Roman" w:hAnsi="Times New Roman" w:cs="Times New Roman"/>
          <w:sz w:val="24"/>
          <w:szCs w:val="24"/>
          <w:lang w:eastAsia="fr-FR"/>
        </w:rPr>
        <w:t>inReach</w:t>
      </w:r>
      <w:proofErr w:type="spellEnd"/>
      <w:r w:rsidRPr="00BD3649">
        <w:rPr>
          <w:rFonts w:ascii="Times New Roman" w:eastAsia="Times New Roman" w:hAnsi="Times New Roman" w:cs="Times New Roman"/>
          <w:sz w:val="24"/>
          <w:szCs w:val="24"/>
          <w:lang w:eastAsia="fr-FR"/>
        </w:rPr>
        <w:t xml:space="preserve"> sur les appareils </w:t>
      </w:r>
      <w:proofErr w:type="spellStart"/>
      <w:r w:rsidRPr="00BD3649">
        <w:rPr>
          <w:rFonts w:ascii="Times New Roman" w:eastAsia="Times New Roman" w:hAnsi="Times New Roman" w:cs="Times New Roman"/>
          <w:sz w:val="24"/>
          <w:szCs w:val="24"/>
          <w:lang w:eastAsia="fr-FR"/>
        </w:rPr>
        <w:t>Garmin</w:t>
      </w:r>
      <w:proofErr w:type="spellEnd"/>
      <w:r w:rsidRPr="00BD3649">
        <w:rPr>
          <w:rFonts w:ascii="Times New Roman" w:eastAsia="Times New Roman" w:hAnsi="Times New Roman" w:cs="Times New Roman"/>
          <w:sz w:val="24"/>
          <w:szCs w:val="24"/>
          <w:lang w:eastAsia="fr-FR"/>
        </w:rPr>
        <w:t xml:space="preserve"> compatibles, y compris des articles de technologie à porter et des appareils portables</w:t>
      </w:r>
    </w:p>
    <w:p w:rsidR="00BD3649" w:rsidRPr="00BD3649" w:rsidRDefault="00BD3649" w:rsidP="00BD364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D3649">
        <w:rPr>
          <w:rFonts w:ascii="Times New Roman" w:eastAsia="Times New Roman" w:hAnsi="Times New Roman" w:cs="Times New Roman"/>
          <w:sz w:val="24"/>
          <w:szCs w:val="24"/>
          <w:lang w:eastAsia="fr-FR"/>
        </w:rPr>
        <w:t>La batterie interne et rechargeable au lithium a une autonomie maximale de 50 heures en mode de localisation aux 10 minutes²</w:t>
      </w:r>
    </w:p>
    <w:p w:rsidR="00BD3649" w:rsidRPr="00BD3649" w:rsidRDefault="00BD3649" w:rsidP="00BD3649">
      <w:pPr>
        <w:spacing w:before="100" w:beforeAutospacing="1" w:after="100" w:afterAutospacing="1" w:line="240" w:lineRule="auto"/>
        <w:rPr>
          <w:rFonts w:ascii="Times New Roman" w:eastAsia="Times New Roman" w:hAnsi="Times New Roman" w:cs="Times New Roman"/>
          <w:sz w:val="24"/>
          <w:szCs w:val="24"/>
          <w:lang w:eastAsia="fr-FR"/>
        </w:rPr>
      </w:pPr>
      <w:r w:rsidRPr="00BD3649">
        <w:rPr>
          <w:rFonts w:ascii="Times New Roman" w:eastAsia="Times New Roman" w:hAnsi="Times New Roman" w:cs="Times New Roman"/>
          <w:sz w:val="24"/>
          <w:szCs w:val="24"/>
          <w:lang w:eastAsia="fr-FR"/>
        </w:rPr>
        <w:t xml:space="preserve">Depuis n’importe quel endroit sur la planète, </w:t>
      </w:r>
      <w:proofErr w:type="spellStart"/>
      <w:r w:rsidRPr="00BD3649">
        <w:rPr>
          <w:rFonts w:ascii="Times New Roman" w:eastAsia="Times New Roman" w:hAnsi="Times New Roman" w:cs="Times New Roman"/>
          <w:sz w:val="24"/>
          <w:szCs w:val="24"/>
          <w:lang w:eastAsia="fr-FR"/>
        </w:rPr>
        <w:t>inReach</w:t>
      </w:r>
      <w:proofErr w:type="spellEnd"/>
      <w:r w:rsidRPr="00BD3649">
        <w:rPr>
          <w:rFonts w:ascii="Times New Roman" w:eastAsia="Times New Roman" w:hAnsi="Times New Roman" w:cs="Times New Roman"/>
          <w:sz w:val="24"/>
          <w:szCs w:val="24"/>
          <w:lang w:eastAsia="fr-FR"/>
        </w:rPr>
        <w:t xml:space="preserve"> Mini vous permet de garder le contact sans être connecté. Il s’agit de notre appareil de communication satellite qui tient dans la paume de la main idéal pour les aventures où la taille et le poids réduits sont des atouts. </w:t>
      </w:r>
      <w:proofErr w:type="spellStart"/>
      <w:proofErr w:type="gramStart"/>
      <w:r w:rsidRPr="00BD3649">
        <w:rPr>
          <w:rFonts w:ascii="Times New Roman" w:eastAsia="Times New Roman" w:hAnsi="Times New Roman" w:cs="Times New Roman"/>
          <w:sz w:val="24"/>
          <w:szCs w:val="24"/>
          <w:lang w:eastAsia="fr-FR"/>
        </w:rPr>
        <w:t>inReach</w:t>
      </w:r>
      <w:proofErr w:type="spellEnd"/>
      <w:proofErr w:type="gramEnd"/>
      <w:r w:rsidRPr="00BD3649">
        <w:rPr>
          <w:rFonts w:ascii="Times New Roman" w:eastAsia="Times New Roman" w:hAnsi="Times New Roman" w:cs="Times New Roman"/>
          <w:sz w:val="24"/>
          <w:szCs w:val="24"/>
          <w:lang w:eastAsia="fr-FR"/>
        </w:rPr>
        <w:t xml:space="preserve"> Mini vous permet d’envoyer et de recevoir des messages texte, de faire le suivi de votre parcours et, si c’est nécessaire, envoyer une alerte SOS pour rejoindre l’équipe d’intervention d’urgence GEOS active à toute heure du jour. Avec la connectivité </w:t>
      </w:r>
      <w:hyperlink r:id="rId6" w:history="1">
        <w:proofErr w:type="spellStart"/>
        <w:r w:rsidRPr="00BD3649">
          <w:rPr>
            <w:rFonts w:ascii="Times New Roman" w:eastAsia="Times New Roman" w:hAnsi="Times New Roman" w:cs="Times New Roman"/>
            <w:color w:val="0000FF"/>
            <w:sz w:val="24"/>
            <w:szCs w:val="24"/>
            <w:u w:val="single"/>
            <w:lang w:eastAsia="fr-FR"/>
          </w:rPr>
          <w:t>inReach</w:t>
        </w:r>
        <w:proofErr w:type="spellEnd"/>
      </w:hyperlink>
      <w:r w:rsidRPr="00BD3649">
        <w:rPr>
          <w:rFonts w:ascii="Times New Roman" w:eastAsia="Times New Roman" w:hAnsi="Times New Roman" w:cs="Times New Roman"/>
          <w:sz w:val="24"/>
          <w:szCs w:val="24"/>
          <w:lang w:eastAsia="fr-FR"/>
        </w:rPr>
        <w:t>, votre famille et vos amis sauront qu’ils peuvent garder le contact, peu importe où vos activités vous entraîneront.</w:t>
      </w:r>
    </w:p>
    <w:p w:rsidR="00BD3649" w:rsidRPr="00BD3649" w:rsidRDefault="00BD3649" w:rsidP="00BD364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D3649">
        <w:rPr>
          <w:rFonts w:ascii="Times New Roman" w:eastAsia="Times New Roman" w:hAnsi="Times New Roman" w:cs="Times New Roman"/>
          <w:b/>
          <w:bCs/>
          <w:sz w:val="27"/>
          <w:szCs w:val="27"/>
          <w:lang w:eastAsia="fr-FR"/>
        </w:rPr>
        <w:t>Voyagez léger, communiquez intelligemment</w:t>
      </w:r>
    </w:p>
    <w:p w:rsidR="00BD3649" w:rsidRPr="00BD3649" w:rsidRDefault="00BD3649" w:rsidP="00BD3649">
      <w:pPr>
        <w:spacing w:before="100" w:beforeAutospacing="1" w:after="100" w:afterAutospacing="1" w:line="240" w:lineRule="auto"/>
        <w:rPr>
          <w:rFonts w:ascii="Times New Roman" w:eastAsia="Times New Roman" w:hAnsi="Times New Roman" w:cs="Times New Roman"/>
          <w:sz w:val="24"/>
          <w:szCs w:val="24"/>
          <w:lang w:eastAsia="fr-FR"/>
        </w:rPr>
      </w:pPr>
      <w:r w:rsidRPr="00BD3649">
        <w:rPr>
          <w:rFonts w:ascii="Times New Roman" w:eastAsia="Times New Roman" w:hAnsi="Times New Roman" w:cs="Times New Roman"/>
          <w:sz w:val="24"/>
          <w:szCs w:val="24"/>
          <w:lang w:eastAsia="fr-FR"/>
        </w:rPr>
        <w:t xml:space="preserve">Mesurant moins de 4 po de hauteur et 2 po de largeur et avec un poids de seulement 4,23 oz, </w:t>
      </w:r>
      <w:proofErr w:type="spellStart"/>
      <w:r w:rsidRPr="00BD3649">
        <w:rPr>
          <w:rFonts w:ascii="Times New Roman" w:eastAsia="Times New Roman" w:hAnsi="Times New Roman" w:cs="Times New Roman"/>
          <w:sz w:val="24"/>
          <w:szCs w:val="24"/>
          <w:lang w:eastAsia="fr-FR"/>
        </w:rPr>
        <w:t>inReach</w:t>
      </w:r>
      <w:proofErr w:type="spellEnd"/>
      <w:r w:rsidRPr="00BD3649">
        <w:rPr>
          <w:rFonts w:ascii="Times New Roman" w:eastAsia="Times New Roman" w:hAnsi="Times New Roman" w:cs="Times New Roman"/>
          <w:sz w:val="24"/>
          <w:szCs w:val="24"/>
          <w:lang w:eastAsia="fr-FR"/>
        </w:rPr>
        <w:t xml:space="preserve"> Mini est parfait pour les poches extérieures des sacs à dos et les boucles à accessoires. Il se connecte au réseau satellite Iridium et offre une couverture mondiale de messagerie sans interruption à 100 %. Vous n’aurez pas à vous soucier d’être dans le rayon d’une antenne-relais ou de craindre une couverture intermittente. Votre </w:t>
      </w:r>
      <w:proofErr w:type="spellStart"/>
      <w:r w:rsidRPr="00BD3649">
        <w:rPr>
          <w:rFonts w:ascii="Times New Roman" w:eastAsia="Times New Roman" w:hAnsi="Times New Roman" w:cs="Times New Roman"/>
          <w:sz w:val="24"/>
          <w:szCs w:val="24"/>
          <w:lang w:eastAsia="fr-FR"/>
        </w:rPr>
        <w:t>inReach</w:t>
      </w:r>
      <w:proofErr w:type="spellEnd"/>
      <w:r w:rsidRPr="00BD3649">
        <w:rPr>
          <w:rFonts w:ascii="Times New Roman" w:eastAsia="Times New Roman" w:hAnsi="Times New Roman" w:cs="Times New Roman"/>
          <w:sz w:val="24"/>
          <w:szCs w:val="24"/>
          <w:lang w:eastAsia="fr-FR"/>
        </w:rPr>
        <w:t xml:space="preserve"> Mini fonctionne partout. Vous n’êtes jamais en dehors d’une zone de couverture ni impossible à rejoindre.</w:t>
      </w:r>
    </w:p>
    <w:p w:rsidR="00BD3649" w:rsidRPr="00BD3649" w:rsidRDefault="00BD3649" w:rsidP="00BD364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D3649">
        <w:rPr>
          <w:rFonts w:ascii="Times New Roman" w:eastAsia="Times New Roman" w:hAnsi="Times New Roman" w:cs="Times New Roman"/>
          <w:b/>
          <w:bCs/>
          <w:sz w:val="27"/>
          <w:szCs w:val="27"/>
          <w:lang w:eastAsia="fr-FR"/>
        </w:rPr>
        <w:t>Qui répondra à votre SOS? GEOS le fera.</w:t>
      </w:r>
    </w:p>
    <w:p w:rsidR="00BD3649" w:rsidRPr="00BD3649" w:rsidRDefault="00BD3649" w:rsidP="00BD3649">
      <w:pPr>
        <w:spacing w:before="100" w:beforeAutospacing="1" w:after="100" w:afterAutospacing="1" w:line="240" w:lineRule="auto"/>
        <w:rPr>
          <w:rFonts w:ascii="Times New Roman" w:eastAsia="Times New Roman" w:hAnsi="Times New Roman" w:cs="Times New Roman"/>
          <w:sz w:val="24"/>
          <w:szCs w:val="24"/>
          <w:lang w:eastAsia="fr-FR"/>
        </w:rPr>
      </w:pPr>
      <w:r w:rsidRPr="00BD3649">
        <w:rPr>
          <w:rFonts w:ascii="Times New Roman" w:eastAsia="Times New Roman" w:hAnsi="Times New Roman" w:cs="Times New Roman"/>
          <w:sz w:val="24"/>
          <w:szCs w:val="24"/>
          <w:lang w:eastAsia="fr-FR"/>
        </w:rPr>
        <w:t>GEOS est le chef de file en matière de solutions d’intervention d’urgence et de surveillance. Ses employés ont soutenu des sauvetages dans plus de 140 pays, contribuant ainsi à sauver de nombreuses vies. Ils sont de service en tout temps pour répondre à vos SOS, suivre votre appareil et aviser les contacts appropriés et les intervenants d’urgence de votre région. Dès que vous avez envoyé un signal de détresse, vous recevez une confirmation de réception qui vous informe que l’aide est en route, et vous recevez également des mises à jour régulières sur l’état de l’équipe d’intervention.</w:t>
      </w:r>
    </w:p>
    <w:p w:rsidR="00BD3649" w:rsidRPr="00BD3649" w:rsidRDefault="00BD3649" w:rsidP="00BD364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D3649">
        <w:rPr>
          <w:rFonts w:ascii="Times New Roman" w:eastAsia="Times New Roman" w:hAnsi="Times New Roman" w:cs="Times New Roman"/>
          <w:b/>
          <w:bCs/>
          <w:sz w:val="27"/>
          <w:szCs w:val="27"/>
          <w:lang w:eastAsia="fr-FR"/>
        </w:rPr>
        <w:t>Plusieurs façons de se connecter</w:t>
      </w:r>
    </w:p>
    <w:p w:rsidR="00BD3649" w:rsidRPr="00BD3649" w:rsidRDefault="00BD3649" w:rsidP="00BD3649">
      <w:pPr>
        <w:spacing w:before="100" w:beforeAutospacing="1" w:after="100" w:afterAutospacing="1" w:line="240" w:lineRule="auto"/>
        <w:rPr>
          <w:rFonts w:ascii="Times New Roman" w:eastAsia="Times New Roman" w:hAnsi="Times New Roman" w:cs="Times New Roman"/>
          <w:sz w:val="24"/>
          <w:szCs w:val="24"/>
          <w:lang w:eastAsia="fr-FR"/>
        </w:rPr>
      </w:pPr>
      <w:r w:rsidRPr="00BD3649">
        <w:rPr>
          <w:rFonts w:ascii="Times New Roman" w:eastAsia="Times New Roman" w:hAnsi="Times New Roman" w:cs="Times New Roman"/>
          <w:sz w:val="24"/>
          <w:szCs w:val="24"/>
          <w:lang w:eastAsia="fr-FR"/>
        </w:rPr>
        <w:t xml:space="preserve">La connectivité sans fil d’appareil à appareil vous permet de contrôler </w:t>
      </w:r>
      <w:proofErr w:type="spellStart"/>
      <w:r w:rsidRPr="00BD3649">
        <w:rPr>
          <w:rFonts w:ascii="Times New Roman" w:eastAsia="Times New Roman" w:hAnsi="Times New Roman" w:cs="Times New Roman"/>
          <w:sz w:val="24"/>
          <w:szCs w:val="24"/>
          <w:lang w:eastAsia="fr-FR"/>
        </w:rPr>
        <w:t>inReach</w:t>
      </w:r>
      <w:proofErr w:type="spellEnd"/>
      <w:r w:rsidRPr="00BD3649">
        <w:rPr>
          <w:rFonts w:ascii="Times New Roman" w:eastAsia="Times New Roman" w:hAnsi="Times New Roman" w:cs="Times New Roman"/>
          <w:sz w:val="24"/>
          <w:szCs w:val="24"/>
          <w:lang w:eastAsia="fr-FR"/>
        </w:rPr>
        <w:t xml:space="preserve"> Mini à distance pour envoyer et recevoir des messages à l’aide d’appareils mobiles </w:t>
      </w:r>
      <w:proofErr w:type="spellStart"/>
      <w:r w:rsidRPr="00BD3649">
        <w:rPr>
          <w:rFonts w:ascii="Times New Roman" w:eastAsia="Times New Roman" w:hAnsi="Times New Roman" w:cs="Times New Roman"/>
          <w:sz w:val="24"/>
          <w:szCs w:val="24"/>
          <w:lang w:eastAsia="fr-FR"/>
        </w:rPr>
        <w:t>Garmin</w:t>
      </w:r>
      <w:proofErr w:type="spellEnd"/>
      <w:r w:rsidRPr="00BD3649">
        <w:rPr>
          <w:rFonts w:ascii="Times New Roman" w:eastAsia="Times New Roman" w:hAnsi="Times New Roman" w:cs="Times New Roman"/>
          <w:sz w:val="24"/>
          <w:szCs w:val="24"/>
          <w:lang w:eastAsia="fr-FR"/>
        </w:rPr>
        <w:t xml:space="preserve">, d’articles de techno à porter et d’autres appareils sans fil¹. Le suivi de la localisation basé sur GPS vous permet de partager votre emplacement avec vos proches qui sont restés à la maison ou ceux qui sont aussi en pleine nature. Vous pouvez aussi partager </w:t>
      </w:r>
      <w:r w:rsidRPr="00BD3649">
        <w:rPr>
          <w:rFonts w:ascii="Times New Roman" w:eastAsia="Times New Roman" w:hAnsi="Times New Roman" w:cs="Times New Roman"/>
          <w:sz w:val="24"/>
          <w:szCs w:val="24"/>
          <w:lang w:eastAsia="fr-FR"/>
        </w:rPr>
        <w:lastRenderedPageBreak/>
        <w:t>vos aventures sur les médias sociaux. Pour la navigation de base, la boussole électronique vous montre l’azimut et la distance en fonction d’une trajectoire ou d’un point de cheminement.</w:t>
      </w:r>
    </w:p>
    <w:p w:rsidR="008427CC" w:rsidRPr="00B135AE" w:rsidRDefault="008427CC" w:rsidP="008427CC">
      <w:pPr>
        <w:spacing w:after="0" w:line="240" w:lineRule="auto"/>
        <w:ind w:right="-284"/>
        <w:outlineLvl w:val="2"/>
        <w:rPr>
          <w:rFonts w:ascii="Times New Roman" w:eastAsia="Times New Roman" w:hAnsi="Times New Roman" w:cs="Times New Roman"/>
          <w:b/>
          <w:bCs/>
          <w:sz w:val="27"/>
          <w:szCs w:val="27"/>
          <w:u w:val="single"/>
          <w:lang w:eastAsia="fr-FR"/>
        </w:rPr>
      </w:pPr>
      <w:r w:rsidRPr="00B135AE">
        <w:rPr>
          <w:rFonts w:ascii="Times New Roman" w:eastAsia="Times New Roman" w:hAnsi="Times New Roman" w:cs="Times New Roman"/>
          <w:b/>
          <w:bCs/>
          <w:sz w:val="27"/>
          <w:szCs w:val="27"/>
          <w:u w:val="single"/>
          <w:lang w:eastAsia="fr-FR"/>
        </w:rPr>
        <w:t>Général</w:t>
      </w:r>
    </w:p>
    <w:tbl>
      <w:tblPr>
        <w:tblW w:w="14470" w:type="dxa"/>
        <w:tblCellSpacing w:w="15" w:type="dxa"/>
        <w:tblCellMar>
          <w:top w:w="15" w:type="dxa"/>
          <w:left w:w="15" w:type="dxa"/>
          <w:bottom w:w="15" w:type="dxa"/>
          <w:right w:w="15" w:type="dxa"/>
        </w:tblCellMar>
        <w:tblLook w:val="04A0"/>
      </w:tblPr>
      <w:tblGrid>
        <w:gridCol w:w="4440"/>
        <w:gridCol w:w="9985"/>
        <w:gridCol w:w="45"/>
      </w:tblGrid>
      <w:tr w:rsidR="008427CC" w:rsidRPr="00D34F8A" w:rsidTr="00A923E1">
        <w:trPr>
          <w:tblCellSpacing w:w="15" w:type="dxa"/>
        </w:trPr>
        <w:tc>
          <w:tcPr>
            <w:tcW w:w="4395" w:type="dxa"/>
            <w:vAlign w:val="center"/>
            <w:hideMark/>
          </w:tcPr>
          <w:p w:rsidR="008427CC" w:rsidRPr="00B135AE" w:rsidRDefault="008427CC"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Dimensions physiques</w:t>
            </w:r>
          </w:p>
        </w:tc>
        <w:tc>
          <w:tcPr>
            <w:tcW w:w="0" w:type="auto"/>
            <w:gridSpan w:val="2"/>
            <w:vAlign w:val="center"/>
            <w:hideMark/>
          </w:tcPr>
          <w:p w:rsidR="008427CC" w:rsidRPr="00B135AE" w:rsidRDefault="00BD3649" w:rsidP="00A923E1">
            <w:pPr>
              <w:spacing w:after="0" w:line="240" w:lineRule="auto"/>
              <w:ind w:left="111" w:right="4837"/>
              <w:rPr>
                <w:rFonts w:ascii="Times New Roman" w:eastAsia="Times New Roman" w:hAnsi="Times New Roman" w:cs="Times New Roman"/>
                <w:sz w:val="24"/>
                <w:szCs w:val="24"/>
                <w:lang w:val="en-US" w:eastAsia="fr-FR"/>
              </w:rPr>
            </w:pPr>
            <w:r>
              <w:t>5,17 x 9,90 x 2,61 cm (2,04 x 3,90 x 1,03 po)</w:t>
            </w:r>
          </w:p>
        </w:tc>
      </w:tr>
      <w:tr w:rsidR="008427CC" w:rsidRPr="00D34F8A" w:rsidTr="00A923E1">
        <w:trPr>
          <w:tblCellSpacing w:w="15" w:type="dxa"/>
        </w:trPr>
        <w:tc>
          <w:tcPr>
            <w:tcW w:w="4395" w:type="dxa"/>
            <w:vAlign w:val="center"/>
            <w:hideMark/>
          </w:tcPr>
          <w:p w:rsidR="008427CC" w:rsidRPr="00B135AE" w:rsidRDefault="008427CC"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Format d'affichage (largeur par hauteur)</w:t>
            </w:r>
          </w:p>
        </w:tc>
        <w:tc>
          <w:tcPr>
            <w:tcW w:w="0" w:type="auto"/>
            <w:gridSpan w:val="2"/>
            <w:vAlign w:val="center"/>
            <w:hideMark/>
          </w:tcPr>
          <w:p w:rsidR="008427CC" w:rsidRPr="00B135AE" w:rsidRDefault="00BD3649" w:rsidP="00A923E1">
            <w:pPr>
              <w:spacing w:after="0" w:line="240" w:lineRule="auto"/>
              <w:ind w:left="111" w:right="4837"/>
              <w:rPr>
                <w:rFonts w:ascii="Times New Roman" w:eastAsia="Times New Roman" w:hAnsi="Times New Roman" w:cs="Times New Roman"/>
                <w:sz w:val="24"/>
                <w:szCs w:val="24"/>
                <w:lang w:val="en-US" w:eastAsia="fr-FR"/>
              </w:rPr>
            </w:pPr>
            <w:r>
              <w:t>23 x 23 mm (0,9 x 0,9 po)</w:t>
            </w:r>
          </w:p>
        </w:tc>
      </w:tr>
      <w:tr w:rsidR="008427CC" w:rsidRPr="00B135AE" w:rsidTr="00A923E1">
        <w:trPr>
          <w:tblCellSpacing w:w="15" w:type="dxa"/>
        </w:trPr>
        <w:tc>
          <w:tcPr>
            <w:tcW w:w="4395" w:type="dxa"/>
            <w:vAlign w:val="center"/>
            <w:hideMark/>
          </w:tcPr>
          <w:p w:rsidR="008427CC" w:rsidRPr="00B135AE" w:rsidRDefault="008427CC"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Définition d'écran (largeur par hauteur)</w:t>
            </w:r>
          </w:p>
        </w:tc>
        <w:tc>
          <w:tcPr>
            <w:tcW w:w="0" w:type="auto"/>
            <w:gridSpan w:val="2"/>
            <w:vAlign w:val="center"/>
            <w:hideMark/>
          </w:tcPr>
          <w:p w:rsidR="008427CC" w:rsidRPr="00B135AE" w:rsidRDefault="00BD3649" w:rsidP="00A923E1">
            <w:pPr>
              <w:spacing w:after="0" w:line="240" w:lineRule="auto"/>
              <w:ind w:left="111" w:right="4837"/>
              <w:rPr>
                <w:rFonts w:ascii="Times New Roman" w:eastAsia="Times New Roman" w:hAnsi="Times New Roman" w:cs="Times New Roman"/>
                <w:sz w:val="24"/>
                <w:szCs w:val="24"/>
                <w:lang w:eastAsia="fr-FR"/>
              </w:rPr>
            </w:pPr>
            <w:r>
              <w:t>128 x 128 pixels</w:t>
            </w:r>
          </w:p>
        </w:tc>
      </w:tr>
      <w:tr w:rsidR="008427CC" w:rsidRPr="00B135AE" w:rsidTr="00A923E1">
        <w:trPr>
          <w:tblCellSpacing w:w="15" w:type="dxa"/>
        </w:trPr>
        <w:tc>
          <w:tcPr>
            <w:tcW w:w="4395" w:type="dxa"/>
            <w:vAlign w:val="center"/>
            <w:hideMark/>
          </w:tcPr>
          <w:p w:rsidR="008427CC" w:rsidRPr="00B135AE" w:rsidRDefault="008427CC"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Type d'affichage</w:t>
            </w:r>
          </w:p>
        </w:tc>
        <w:tc>
          <w:tcPr>
            <w:tcW w:w="0" w:type="auto"/>
            <w:gridSpan w:val="2"/>
            <w:vAlign w:val="center"/>
            <w:hideMark/>
          </w:tcPr>
          <w:tbl>
            <w:tblPr>
              <w:tblW w:w="0" w:type="auto"/>
              <w:tblCellSpacing w:w="15" w:type="dxa"/>
              <w:tblCellMar>
                <w:top w:w="15" w:type="dxa"/>
                <w:left w:w="15" w:type="dxa"/>
                <w:bottom w:w="15" w:type="dxa"/>
                <w:right w:w="15" w:type="dxa"/>
              </w:tblCellMar>
              <w:tblLook w:val="04A0"/>
            </w:tblPr>
            <w:tblGrid>
              <w:gridCol w:w="81"/>
              <w:gridCol w:w="3974"/>
            </w:tblGrid>
            <w:tr w:rsidR="00BD3649" w:rsidRPr="00BD3649" w:rsidTr="00BD3649">
              <w:trPr>
                <w:tblCellSpacing w:w="15" w:type="dxa"/>
              </w:trPr>
              <w:tc>
                <w:tcPr>
                  <w:tcW w:w="0" w:type="auto"/>
                  <w:shd w:val="clear" w:color="auto" w:fill="FFFFFF"/>
                  <w:vAlign w:val="center"/>
                  <w:hideMark/>
                </w:tcPr>
                <w:p w:rsidR="00BD3649" w:rsidRPr="00BD3649" w:rsidRDefault="00BD3649" w:rsidP="00BD3649">
                  <w:pPr>
                    <w:spacing w:after="0" w:line="240" w:lineRule="auto"/>
                    <w:jc w:val="center"/>
                    <w:rPr>
                      <w:rFonts w:ascii="Times New Roman" w:eastAsia="Times New Roman" w:hAnsi="Times New Roman" w:cs="Times New Roman"/>
                      <w:sz w:val="24"/>
                      <w:szCs w:val="24"/>
                      <w:lang w:eastAsia="fr-FR"/>
                    </w:rPr>
                  </w:pPr>
                </w:p>
              </w:tc>
              <w:tc>
                <w:tcPr>
                  <w:tcW w:w="0" w:type="auto"/>
                  <w:vAlign w:val="center"/>
                  <w:hideMark/>
                </w:tcPr>
                <w:p w:rsidR="00BD3649" w:rsidRPr="00BD3649" w:rsidRDefault="00BD3649" w:rsidP="00BD3649">
                  <w:pPr>
                    <w:spacing w:after="0" w:line="240" w:lineRule="auto"/>
                    <w:rPr>
                      <w:rFonts w:ascii="Times New Roman" w:eastAsia="Times New Roman" w:hAnsi="Times New Roman" w:cs="Times New Roman"/>
                      <w:sz w:val="24"/>
                      <w:szCs w:val="24"/>
                      <w:lang w:eastAsia="fr-FR"/>
                    </w:rPr>
                  </w:pPr>
                  <w:r w:rsidRPr="00BD3649">
                    <w:rPr>
                      <w:rFonts w:ascii="Times New Roman" w:eastAsia="Times New Roman" w:hAnsi="Times New Roman" w:cs="Times New Roman"/>
                      <w:sz w:val="24"/>
                      <w:szCs w:val="24"/>
                      <w:lang w:eastAsia="fr-FR"/>
                    </w:rPr>
                    <w:t xml:space="preserve">antireflet, monochrome, MIP </w:t>
                  </w:r>
                  <w:proofErr w:type="spellStart"/>
                  <w:r w:rsidRPr="00BD3649">
                    <w:rPr>
                      <w:rFonts w:ascii="Times New Roman" w:eastAsia="Times New Roman" w:hAnsi="Times New Roman" w:cs="Times New Roman"/>
                      <w:sz w:val="24"/>
                      <w:szCs w:val="24"/>
                      <w:lang w:eastAsia="fr-FR"/>
                    </w:rPr>
                    <w:t>transflectif</w:t>
                  </w:r>
                  <w:proofErr w:type="spellEnd"/>
                </w:p>
              </w:tc>
            </w:tr>
          </w:tbl>
          <w:p w:rsidR="008427CC" w:rsidRPr="00B135AE" w:rsidRDefault="008427CC" w:rsidP="00A923E1">
            <w:pPr>
              <w:spacing w:after="0" w:line="240" w:lineRule="auto"/>
              <w:ind w:left="111" w:right="4837"/>
              <w:rPr>
                <w:rFonts w:ascii="Times New Roman" w:eastAsia="Times New Roman" w:hAnsi="Times New Roman" w:cs="Times New Roman"/>
                <w:sz w:val="24"/>
                <w:szCs w:val="24"/>
                <w:lang w:eastAsia="fr-FR"/>
              </w:rPr>
            </w:pPr>
          </w:p>
        </w:tc>
      </w:tr>
      <w:tr w:rsidR="008427CC" w:rsidRPr="00B135AE" w:rsidTr="00A923E1">
        <w:trPr>
          <w:tblCellSpacing w:w="15" w:type="dxa"/>
        </w:trPr>
        <w:tc>
          <w:tcPr>
            <w:tcW w:w="4395" w:type="dxa"/>
            <w:vAlign w:val="center"/>
            <w:hideMark/>
          </w:tcPr>
          <w:p w:rsidR="008427CC" w:rsidRPr="00B135AE" w:rsidRDefault="008427CC" w:rsidP="00A923E1">
            <w:pPr>
              <w:spacing w:after="0" w:line="240" w:lineRule="auto"/>
              <w:ind w:right="-555"/>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softHyphen/>
            </w:r>
          </w:p>
        </w:tc>
        <w:tc>
          <w:tcPr>
            <w:tcW w:w="0" w:type="auto"/>
            <w:gridSpan w:val="2"/>
            <w:vAlign w:val="center"/>
            <w:hideMark/>
          </w:tcPr>
          <w:p w:rsidR="008427CC" w:rsidRPr="00B135AE" w:rsidRDefault="00BD3649" w:rsidP="00A923E1">
            <w:pPr>
              <w:spacing w:after="0" w:line="240" w:lineRule="auto"/>
              <w:ind w:left="111" w:right="4837"/>
              <w:rPr>
                <w:rFonts w:ascii="Times New Roman" w:eastAsia="Times New Roman" w:hAnsi="Times New Roman" w:cs="Times New Roman"/>
                <w:sz w:val="24"/>
                <w:szCs w:val="24"/>
                <w:lang w:eastAsia="fr-FR"/>
              </w:rPr>
            </w:pPr>
            <w:r>
              <w:t>100 g (3,5 oz)</w:t>
            </w:r>
          </w:p>
        </w:tc>
      </w:tr>
      <w:tr w:rsidR="008427CC" w:rsidRPr="00B135AE" w:rsidTr="00A923E1">
        <w:trPr>
          <w:tblCellSpacing w:w="15" w:type="dxa"/>
        </w:trPr>
        <w:tc>
          <w:tcPr>
            <w:tcW w:w="4395" w:type="dxa"/>
            <w:vAlign w:val="center"/>
            <w:hideMark/>
          </w:tcPr>
          <w:p w:rsidR="008427CC" w:rsidRPr="00B135AE" w:rsidRDefault="008427CC"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Batterie</w:t>
            </w:r>
          </w:p>
        </w:tc>
        <w:tc>
          <w:tcPr>
            <w:tcW w:w="0" w:type="auto"/>
            <w:gridSpan w:val="2"/>
            <w:vAlign w:val="center"/>
            <w:hideMark/>
          </w:tcPr>
          <w:p w:rsidR="008427CC" w:rsidRPr="00B135AE" w:rsidRDefault="008427CC" w:rsidP="00A923E1">
            <w:pPr>
              <w:spacing w:after="0" w:line="240" w:lineRule="auto"/>
              <w:ind w:left="111" w:right="4837"/>
              <w:rPr>
                <w:rFonts w:ascii="Times New Roman" w:eastAsia="Times New Roman" w:hAnsi="Times New Roman" w:cs="Times New Roman"/>
                <w:sz w:val="24"/>
                <w:szCs w:val="24"/>
                <w:lang w:eastAsia="fr-FR"/>
              </w:rPr>
            </w:pPr>
            <w:r>
              <w:t xml:space="preserve">Pile interne lithium ion rechargeable </w:t>
            </w:r>
          </w:p>
        </w:tc>
      </w:tr>
      <w:tr w:rsidR="008427CC" w:rsidRPr="00B135AE" w:rsidTr="00A923E1">
        <w:trPr>
          <w:gridAfter w:val="1"/>
          <w:tblCellSpacing w:w="15" w:type="dxa"/>
        </w:trPr>
        <w:tc>
          <w:tcPr>
            <w:tcW w:w="4395" w:type="dxa"/>
            <w:vAlign w:val="center"/>
            <w:hideMark/>
          </w:tcPr>
          <w:p w:rsidR="008427CC" w:rsidRPr="00B135AE" w:rsidRDefault="008427CC"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Autonomie de la batterie</w:t>
            </w:r>
          </w:p>
        </w:tc>
        <w:tc>
          <w:tcPr>
            <w:tcW w:w="0" w:type="auto"/>
            <w:vAlign w:val="center"/>
            <w:hideMark/>
          </w:tcPr>
          <w:p w:rsidR="008427CC" w:rsidRDefault="008427CC" w:rsidP="00A923E1">
            <w:pPr>
              <w:spacing w:after="0" w:line="240" w:lineRule="auto"/>
              <w:ind w:left="111" w:right="4837"/>
              <w:rPr>
                <w:rFonts w:ascii="Times New Roman" w:eastAsia="Times New Roman" w:hAnsi="Times New Roman" w:cs="Times New Roman"/>
                <w:sz w:val="24"/>
                <w:szCs w:val="24"/>
                <w:lang w:eastAsia="fr-FR"/>
              </w:rPr>
            </w:pPr>
          </w:p>
          <w:p w:rsidR="008427CC" w:rsidRPr="00B135AE" w:rsidRDefault="003209BF" w:rsidP="00A923E1">
            <w:pPr>
              <w:spacing w:after="0" w:line="240" w:lineRule="auto"/>
              <w:ind w:left="111" w:right="4837"/>
              <w:rPr>
                <w:rFonts w:ascii="Times New Roman" w:eastAsia="Times New Roman" w:hAnsi="Times New Roman" w:cs="Times New Roman"/>
                <w:sz w:val="24"/>
                <w:szCs w:val="24"/>
                <w:lang w:eastAsia="fr-FR"/>
              </w:rPr>
            </w:pPr>
            <w:r>
              <w:t>Jusqu'à 50 heures en mode de suivi à intervalles de 10 minutes ; jusqu'à 30 heures en mode de suivi à intervalles de 10 minutes et intervalles de journal de 1 seconde ; jusqu'à 20 jours en mode économie d'énergie avec suivi à intervalles de 30 minutes</w:t>
            </w:r>
          </w:p>
        </w:tc>
      </w:tr>
      <w:tr w:rsidR="008427CC" w:rsidRPr="00B135AE" w:rsidTr="00A923E1">
        <w:trPr>
          <w:gridAfter w:val="1"/>
          <w:tblCellSpacing w:w="15" w:type="dxa"/>
        </w:trPr>
        <w:tc>
          <w:tcPr>
            <w:tcW w:w="4395" w:type="dxa"/>
            <w:vAlign w:val="center"/>
            <w:hideMark/>
          </w:tcPr>
          <w:p w:rsidR="008427CC" w:rsidRPr="00B135AE" w:rsidRDefault="008427CC"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Mémoire/Historique</w:t>
            </w:r>
          </w:p>
        </w:tc>
        <w:tc>
          <w:tcPr>
            <w:tcW w:w="0" w:type="auto"/>
            <w:vAlign w:val="center"/>
            <w:hideMark/>
          </w:tcPr>
          <w:p w:rsidR="008427CC" w:rsidRPr="00B135AE" w:rsidRDefault="003209BF" w:rsidP="00A923E1">
            <w:pPr>
              <w:spacing w:after="0" w:line="240" w:lineRule="auto"/>
              <w:ind w:left="111" w:right="483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Aucun</w:t>
            </w:r>
          </w:p>
        </w:tc>
      </w:tr>
      <w:tr w:rsidR="008427CC" w:rsidRPr="00B135AE" w:rsidTr="00A923E1">
        <w:trPr>
          <w:gridAfter w:val="1"/>
          <w:tblCellSpacing w:w="15" w:type="dxa"/>
        </w:trPr>
        <w:tc>
          <w:tcPr>
            <w:tcW w:w="4395" w:type="dxa"/>
            <w:vAlign w:val="center"/>
            <w:hideMark/>
          </w:tcPr>
          <w:p w:rsidR="008427CC" w:rsidRPr="00B135AE" w:rsidRDefault="008427CC"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Récepteur haute sensibilité</w:t>
            </w:r>
          </w:p>
        </w:tc>
        <w:tc>
          <w:tcPr>
            <w:tcW w:w="0" w:type="auto"/>
            <w:vAlign w:val="center"/>
            <w:hideMark/>
          </w:tcPr>
          <w:p w:rsidR="008427CC" w:rsidRPr="00B135AE" w:rsidRDefault="008427CC" w:rsidP="00A923E1">
            <w:pPr>
              <w:spacing w:after="0" w:line="240" w:lineRule="auto"/>
              <w:ind w:left="111" w:right="48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8427CC" w:rsidRPr="00B135AE" w:rsidTr="00A923E1">
        <w:trPr>
          <w:gridAfter w:val="1"/>
          <w:tblCellSpacing w:w="15" w:type="dxa"/>
        </w:trPr>
        <w:tc>
          <w:tcPr>
            <w:tcW w:w="4395" w:type="dxa"/>
            <w:vAlign w:val="center"/>
            <w:hideMark/>
          </w:tcPr>
          <w:p w:rsidR="008427CC" w:rsidRPr="00B135AE" w:rsidRDefault="008427CC"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Interface PC</w:t>
            </w:r>
          </w:p>
        </w:tc>
        <w:tc>
          <w:tcPr>
            <w:tcW w:w="0" w:type="auto"/>
            <w:vAlign w:val="center"/>
            <w:hideMark/>
          </w:tcPr>
          <w:p w:rsidR="008427CC" w:rsidRPr="00B135AE" w:rsidRDefault="008427CC" w:rsidP="003209BF">
            <w:pPr>
              <w:spacing w:after="0" w:line="240" w:lineRule="auto"/>
              <w:ind w:left="111" w:right="48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USB</w:t>
            </w:r>
          </w:p>
        </w:tc>
      </w:tr>
    </w:tbl>
    <w:p w:rsidR="008427CC" w:rsidRPr="00B135AE" w:rsidRDefault="008427CC" w:rsidP="008427CC">
      <w:pPr>
        <w:spacing w:after="0" w:line="240" w:lineRule="auto"/>
        <w:ind w:right="-284"/>
        <w:outlineLvl w:val="2"/>
        <w:rPr>
          <w:rFonts w:ascii="Times New Roman" w:eastAsia="Times New Roman" w:hAnsi="Times New Roman" w:cs="Times New Roman"/>
          <w:b/>
          <w:bCs/>
          <w:sz w:val="27"/>
          <w:szCs w:val="27"/>
          <w:lang w:eastAsia="fr-FR"/>
        </w:rPr>
      </w:pPr>
      <w:r w:rsidRPr="00B135AE">
        <w:rPr>
          <w:rFonts w:ascii="Times New Roman" w:eastAsia="Times New Roman" w:hAnsi="Times New Roman" w:cs="Times New Roman"/>
          <w:b/>
          <w:bCs/>
          <w:sz w:val="27"/>
          <w:szCs w:val="27"/>
          <w:lang w:eastAsia="fr-FR"/>
        </w:rPr>
        <w:t>Cartes et mémoire</w:t>
      </w:r>
    </w:p>
    <w:tbl>
      <w:tblPr>
        <w:tblW w:w="7872" w:type="dxa"/>
        <w:tblCellSpacing w:w="15" w:type="dxa"/>
        <w:tblCellMar>
          <w:top w:w="15" w:type="dxa"/>
          <w:left w:w="15" w:type="dxa"/>
          <w:bottom w:w="15" w:type="dxa"/>
          <w:right w:w="15" w:type="dxa"/>
        </w:tblCellMar>
        <w:tblLook w:val="04A0"/>
      </w:tblPr>
      <w:tblGrid>
        <w:gridCol w:w="4014"/>
        <w:gridCol w:w="3858"/>
      </w:tblGrid>
      <w:tr w:rsidR="008427CC" w:rsidRPr="00B135AE" w:rsidTr="003209BF">
        <w:trPr>
          <w:tblCellSpacing w:w="15" w:type="dxa"/>
        </w:trPr>
        <w:tc>
          <w:tcPr>
            <w:tcW w:w="3969" w:type="dxa"/>
            <w:vAlign w:val="center"/>
            <w:hideMark/>
          </w:tcPr>
          <w:p w:rsidR="008427CC" w:rsidRPr="00B135AE" w:rsidRDefault="008427CC"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 xml:space="preserve">Cartes </w:t>
            </w:r>
            <w:proofErr w:type="spellStart"/>
            <w:r w:rsidRPr="00B135AE">
              <w:rPr>
                <w:rFonts w:ascii="Times New Roman" w:eastAsia="Times New Roman" w:hAnsi="Times New Roman" w:cs="Times New Roman"/>
                <w:b/>
                <w:bCs/>
                <w:sz w:val="24"/>
                <w:szCs w:val="24"/>
                <w:lang w:eastAsia="fr-FR"/>
              </w:rPr>
              <w:t>préchargées</w:t>
            </w:r>
            <w:proofErr w:type="spellEnd"/>
          </w:p>
        </w:tc>
        <w:tc>
          <w:tcPr>
            <w:tcW w:w="0" w:type="auto"/>
            <w:vAlign w:val="center"/>
            <w:hideMark/>
          </w:tcPr>
          <w:p w:rsidR="008427CC" w:rsidRPr="00B135AE" w:rsidRDefault="008427CC" w:rsidP="00A923E1">
            <w:pPr>
              <w:spacing w:after="0" w:line="240" w:lineRule="auto"/>
              <w:ind w:left="53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Non</w:t>
            </w:r>
          </w:p>
        </w:tc>
      </w:tr>
      <w:tr w:rsidR="008427CC" w:rsidRPr="00B135AE" w:rsidTr="003209BF">
        <w:trPr>
          <w:tblCellSpacing w:w="15" w:type="dxa"/>
        </w:trPr>
        <w:tc>
          <w:tcPr>
            <w:tcW w:w="3969" w:type="dxa"/>
            <w:vAlign w:val="center"/>
            <w:hideMark/>
          </w:tcPr>
          <w:p w:rsidR="008427CC" w:rsidRPr="00B135AE" w:rsidRDefault="008427CC"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Possibilité d'ajouter des cartes</w:t>
            </w:r>
          </w:p>
        </w:tc>
        <w:tc>
          <w:tcPr>
            <w:tcW w:w="0" w:type="auto"/>
            <w:vAlign w:val="center"/>
            <w:hideMark/>
          </w:tcPr>
          <w:p w:rsidR="008427CC" w:rsidRPr="00B135AE" w:rsidRDefault="003209BF" w:rsidP="00A923E1">
            <w:pPr>
              <w:spacing w:after="0" w:line="240" w:lineRule="auto"/>
              <w:ind w:left="53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Non</w:t>
            </w:r>
          </w:p>
        </w:tc>
      </w:tr>
      <w:tr w:rsidR="008427CC" w:rsidRPr="00B135AE" w:rsidTr="003209BF">
        <w:trPr>
          <w:tblCellSpacing w:w="15" w:type="dxa"/>
        </w:trPr>
        <w:tc>
          <w:tcPr>
            <w:tcW w:w="3969" w:type="dxa"/>
            <w:vAlign w:val="center"/>
            <w:hideMark/>
          </w:tcPr>
          <w:p w:rsidR="008427CC" w:rsidRPr="00B135AE" w:rsidRDefault="008427CC"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Carte de base</w:t>
            </w:r>
          </w:p>
        </w:tc>
        <w:tc>
          <w:tcPr>
            <w:tcW w:w="0" w:type="auto"/>
            <w:vAlign w:val="center"/>
            <w:hideMark/>
          </w:tcPr>
          <w:p w:rsidR="008427CC" w:rsidRPr="00B135AE" w:rsidRDefault="003209BF" w:rsidP="00A923E1">
            <w:pPr>
              <w:spacing w:after="0" w:line="240" w:lineRule="auto"/>
              <w:ind w:left="53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Non</w:t>
            </w:r>
          </w:p>
        </w:tc>
      </w:tr>
      <w:tr w:rsidR="008427CC" w:rsidRPr="00B135AE" w:rsidTr="003209BF">
        <w:trPr>
          <w:tblCellSpacing w:w="15" w:type="dxa"/>
        </w:trPr>
        <w:tc>
          <w:tcPr>
            <w:tcW w:w="3969" w:type="dxa"/>
            <w:vAlign w:val="center"/>
            <w:hideMark/>
          </w:tcPr>
          <w:p w:rsidR="008427CC" w:rsidRPr="00B135AE" w:rsidRDefault="008427CC"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Capacité de stockage et de puissance</w:t>
            </w:r>
          </w:p>
        </w:tc>
        <w:tc>
          <w:tcPr>
            <w:tcW w:w="0" w:type="auto"/>
            <w:vAlign w:val="center"/>
            <w:hideMark/>
          </w:tcPr>
          <w:p w:rsidR="008427CC" w:rsidRPr="00B135AE" w:rsidRDefault="003209BF" w:rsidP="00A923E1">
            <w:pPr>
              <w:spacing w:after="0" w:line="240" w:lineRule="auto"/>
              <w:ind w:left="53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Non</w:t>
            </w:r>
          </w:p>
        </w:tc>
      </w:tr>
      <w:tr w:rsidR="008427CC" w:rsidRPr="00B135AE" w:rsidTr="003209BF">
        <w:trPr>
          <w:tblCellSpacing w:w="15" w:type="dxa"/>
        </w:trPr>
        <w:tc>
          <w:tcPr>
            <w:tcW w:w="3969" w:type="dxa"/>
            <w:vAlign w:val="center"/>
            <w:hideMark/>
          </w:tcPr>
          <w:p w:rsidR="008427CC" w:rsidRPr="00B135AE" w:rsidRDefault="008427CC" w:rsidP="00A923E1">
            <w:pPr>
              <w:spacing w:after="0" w:line="240" w:lineRule="auto"/>
              <w:ind w:right="-284"/>
              <w:rPr>
                <w:rFonts w:ascii="Times New Roman" w:eastAsia="Times New Roman" w:hAnsi="Times New Roman" w:cs="Times New Roman"/>
                <w:b/>
                <w:bCs/>
                <w:sz w:val="24"/>
                <w:szCs w:val="24"/>
                <w:lang w:eastAsia="fr-FR"/>
              </w:rPr>
            </w:pPr>
            <w:proofErr w:type="spellStart"/>
            <w:r w:rsidRPr="00B135AE">
              <w:rPr>
                <w:rFonts w:ascii="Times New Roman" w:eastAsia="Times New Roman" w:hAnsi="Times New Roman" w:cs="Times New Roman"/>
                <w:b/>
                <w:bCs/>
                <w:sz w:val="24"/>
                <w:szCs w:val="24"/>
                <w:lang w:eastAsia="fr-FR"/>
              </w:rPr>
              <w:t>Waypoints</w:t>
            </w:r>
            <w:proofErr w:type="spellEnd"/>
          </w:p>
        </w:tc>
        <w:tc>
          <w:tcPr>
            <w:tcW w:w="0" w:type="auto"/>
            <w:vAlign w:val="center"/>
            <w:hideMark/>
          </w:tcPr>
          <w:p w:rsidR="008427CC" w:rsidRPr="00B135AE" w:rsidRDefault="003209BF" w:rsidP="00A923E1">
            <w:pPr>
              <w:spacing w:after="0" w:line="240" w:lineRule="auto"/>
              <w:ind w:left="53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r w:rsidR="008427CC" w:rsidRPr="00B135AE">
              <w:rPr>
                <w:rFonts w:ascii="Times New Roman" w:eastAsia="Times New Roman" w:hAnsi="Times New Roman" w:cs="Times New Roman"/>
                <w:sz w:val="24"/>
                <w:szCs w:val="24"/>
                <w:lang w:eastAsia="fr-FR"/>
              </w:rPr>
              <w:t>00</w:t>
            </w:r>
          </w:p>
        </w:tc>
      </w:tr>
      <w:tr w:rsidR="008427CC" w:rsidRPr="00B135AE" w:rsidTr="003209BF">
        <w:trPr>
          <w:tblCellSpacing w:w="15" w:type="dxa"/>
        </w:trPr>
        <w:tc>
          <w:tcPr>
            <w:tcW w:w="3969" w:type="dxa"/>
            <w:vAlign w:val="center"/>
            <w:hideMark/>
          </w:tcPr>
          <w:p w:rsidR="008427CC" w:rsidRPr="00B135AE" w:rsidRDefault="008427CC"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Itinéraires</w:t>
            </w:r>
          </w:p>
        </w:tc>
        <w:tc>
          <w:tcPr>
            <w:tcW w:w="0" w:type="auto"/>
            <w:vAlign w:val="center"/>
            <w:hideMark/>
          </w:tcPr>
          <w:p w:rsidR="008427CC" w:rsidRPr="00B135AE" w:rsidRDefault="003209BF" w:rsidP="00A923E1">
            <w:pPr>
              <w:spacing w:after="0" w:line="240" w:lineRule="auto"/>
              <w:ind w:left="53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8427CC" w:rsidRPr="00B135AE">
              <w:rPr>
                <w:rFonts w:ascii="Times New Roman" w:eastAsia="Times New Roman" w:hAnsi="Times New Roman" w:cs="Times New Roman"/>
                <w:sz w:val="24"/>
                <w:szCs w:val="24"/>
                <w:lang w:eastAsia="fr-FR"/>
              </w:rPr>
              <w:t>0</w:t>
            </w:r>
          </w:p>
        </w:tc>
      </w:tr>
    </w:tbl>
    <w:p w:rsidR="008427CC" w:rsidRDefault="008427CC" w:rsidP="008427CC"/>
    <w:p w:rsidR="008427CC" w:rsidRDefault="008427CC" w:rsidP="008427CC"/>
    <w:p w:rsidR="00424E09" w:rsidRDefault="00424E09"/>
    <w:sectPr w:rsidR="00424E09" w:rsidSect="00B63DA1">
      <w:headerReference w:type="even" r:id="rId7"/>
      <w:headerReference w:type="default" r:id="rId8"/>
      <w:headerReference w:type="first" r:id="rI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AF" w:rsidRDefault="00063076">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70704" o:spid="_x0000_s2050" type="#_x0000_t75" style="position:absolute;margin-left:0;margin-top:0;width:521.85pt;height:183.0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AF" w:rsidRDefault="00063076">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70705" o:spid="_x0000_s2051" type="#_x0000_t75" style="position:absolute;margin-left:0;margin-top:0;width:521.85pt;height:183.05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AF" w:rsidRDefault="00063076">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70703" o:spid="_x0000_s2049" type="#_x0000_t75" style="position:absolute;margin-left:0;margin-top:0;width:521.85pt;height:183.05pt;z-index:-251654144;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74DB6"/>
    <w:multiLevelType w:val="multilevel"/>
    <w:tmpl w:val="2D42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6965A9"/>
    <w:multiLevelType w:val="multilevel"/>
    <w:tmpl w:val="89D2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3074">
      <o:colormenu v:ext="edit" fillcolor="none [2409]"/>
    </o:shapedefaults>
    <o:shapelayout v:ext="edit">
      <o:idmap v:ext="edit" data="2"/>
    </o:shapelayout>
  </w:hdrShapeDefaults>
  <w:compat/>
  <w:rsids>
    <w:rsidRoot w:val="008427CC"/>
    <w:rsid w:val="0000546B"/>
    <w:rsid w:val="00006F4F"/>
    <w:rsid w:val="000100AB"/>
    <w:rsid w:val="000107A8"/>
    <w:rsid w:val="0004123E"/>
    <w:rsid w:val="00063076"/>
    <w:rsid w:val="00064A84"/>
    <w:rsid w:val="00067C4F"/>
    <w:rsid w:val="00073268"/>
    <w:rsid w:val="0008584B"/>
    <w:rsid w:val="00092519"/>
    <w:rsid w:val="000973C7"/>
    <w:rsid w:val="000A2CBA"/>
    <w:rsid w:val="000B4A24"/>
    <w:rsid w:val="000D07C1"/>
    <w:rsid w:val="000F3C84"/>
    <w:rsid w:val="00116887"/>
    <w:rsid w:val="00116D0B"/>
    <w:rsid w:val="00123F63"/>
    <w:rsid w:val="00132F76"/>
    <w:rsid w:val="00136BF8"/>
    <w:rsid w:val="00146606"/>
    <w:rsid w:val="0016098A"/>
    <w:rsid w:val="00163E06"/>
    <w:rsid w:val="001A2CE6"/>
    <w:rsid w:val="001B102F"/>
    <w:rsid w:val="001B220E"/>
    <w:rsid w:val="001C1F29"/>
    <w:rsid w:val="001C785C"/>
    <w:rsid w:val="001D4880"/>
    <w:rsid w:val="001D5715"/>
    <w:rsid w:val="001E263A"/>
    <w:rsid w:val="002037BD"/>
    <w:rsid w:val="00210A4B"/>
    <w:rsid w:val="00212A23"/>
    <w:rsid w:val="002447B6"/>
    <w:rsid w:val="00253A18"/>
    <w:rsid w:val="00265C82"/>
    <w:rsid w:val="00271C5F"/>
    <w:rsid w:val="00273A49"/>
    <w:rsid w:val="002A6009"/>
    <w:rsid w:val="002B14F4"/>
    <w:rsid w:val="002C040A"/>
    <w:rsid w:val="002C4D80"/>
    <w:rsid w:val="002C621F"/>
    <w:rsid w:val="002C6490"/>
    <w:rsid w:val="002D2ED4"/>
    <w:rsid w:val="002D2F57"/>
    <w:rsid w:val="002D4DC6"/>
    <w:rsid w:val="002D6C46"/>
    <w:rsid w:val="002F3F48"/>
    <w:rsid w:val="002F58FE"/>
    <w:rsid w:val="002F7E10"/>
    <w:rsid w:val="00307815"/>
    <w:rsid w:val="003209BF"/>
    <w:rsid w:val="003245C5"/>
    <w:rsid w:val="00337117"/>
    <w:rsid w:val="00342C4C"/>
    <w:rsid w:val="003552D7"/>
    <w:rsid w:val="003758B4"/>
    <w:rsid w:val="0038462D"/>
    <w:rsid w:val="00394EFE"/>
    <w:rsid w:val="003B0F6F"/>
    <w:rsid w:val="003B275F"/>
    <w:rsid w:val="003B5CC7"/>
    <w:rsid w:val="003B6F46"/>
    <w:rsid w:val="003B7801"/>
    <w:rsid w:val="003C28EF"/>
    <w:rsid w:val="003C5A81"/>
    <w:rsid w:val="003D4F54"/>
    <w:rsid w:val="003E54F0"/>
    <w:rsid w:val="003F2C0D"/>
    <w:rsid w:val="003F2CAE"/>
    <w:rsid w:val="003F77E0"/>
    <w:rsid w:val="00400839"/>
    <w:rsid w:val="00403205"/>
    <w:rsid w:val="004038FC"/>
    <w:rsid w:val="00405609"/>
    <w:rsid w:val="00414AE0"/>
    <w:rsid w:val="00424E09"/>
    <w:rsid w:val="004506D5"/>
    <w:rsid w:val="0047634C"/>
    <w:rsid w:val="00485F39"/>
    <w:rsid w:val="004946CA"/>
    <w:rsid w:val="004B14CB"/>
    <w:rsid w:val="004B4D7C"/>
    <w:rsid w:val="004C76B7"/>
    <w:rsid w:val="004D485E"/>
    <w:rsid w:val="004E34CD"/>
    <w:rsid w:val="005058AE"/>
    <w:rsid w:val="00524E6E"/>
    <w:rsid w:val="005269CA"/>
    <w:rsid w:val="00552BB9"/>
    <w:rsid w:val="005569B2"/>
    <w:rsid w:val="00586A11"/>
    <w:rsid w:val="005927F9"/>
    <w:rsid w:val="00593B59"/>
    <w:rsid w:val="005B3028"/>
    <w:rsid w:val="005C1EF0"/>
    <w:rsid w:val="005E2E9A"/>
    <w:rsid w:val="005F7777"/>
    <w:rsid w:val="00606305"/>
    <w:rsid w:val="00632332"/>
    <w:rsid w:val="00637A5A"/>
    <w:rsid w:val="00642E27"/>
    <w:rsid w:val="00651784"/>
    <w:rsid w:val="00663ABA"/>
    <w:rsid w:val="0066515F"/>
    <w:rsid w:val="00665A4B"/>
    <w:rsid w:val="00671BCA"/>
    <w:rsid w:val="00674728"/>
    <w:rsid w:val="006B0314"/>
    <w:rsid w:val="006B0358"/>
    <w:rsid w:val="006B2CE2"/>
    <w:rsid w:val="006C10F3"/>
    <w:rsid w:val="006C2213"/>
    <w:rsid w:val="006D3054"/>
    <w:rsid w:val="006D61DD"/>
    <w:rsid w:val="006E7C7E"/>
    <w:rsid w:val="006F2E28"/>
    <w:rsid w:val="00731ABC"/>
    <w:rsid w:val="0073312D"/>
    <w:rsid w:val="0073353B"/>
    <w:rsid w:val="0075607F"/>
    <w:rsid w:val="007620EF"/>
    <w:rsid w:val="00771744"/>
    <w:rsid w:val="007A343C"/>
    <w:rsid w:val="007A422B"/>
    <w:rsid w:val="007B3200"/>
    <w:rsid w:val="007B68A9"/>
    <w:rsid w:val="007D5777"/>
    <w:rsid w:val="007D68FA"/>
    <w:rsid w:val="007E12AE"/>
    <w:rsid w:val="007E7C39"/>
    <w:rsid w:val="00805B88"/>
    <w:rsid w:val="00836601"/>
    <w:rsid w:val="008427CC"/>
    <w:rsid w:val="00843733"/>
    <w:rsid w:val="00891E91"/>
    <w:rsid w:val="008947EC"/>
    <w:rsid w:val="008A3EBB"/>
    <w:rsid w:val="008B79EB"/>
    <w:rsid w:val="008C5F3E"/>
    <w:rsid w:val="0090082D"/>
    <w:rsid w:val="00912D63"/>
    <w:rsid w:val="00924D0D"/>
    <w:rsid w:val="00934A12"/>
    <w:rsid w:val="00937AE9"/>
    <w:rsid w:val="0094089B"/>
    <w:rsid w:val="009418B4"/>
    <w:rsid w:val="00941C07"/>
    <w:rsid w:val="009466DD"/>
    <w:rsid w:val="00991715"/>
    <w:rsid w:val="009B604C"/>
    <w:rsid w:val="009E22AD"/>
    <w:rsid w:val="009E4DAC"/>
    <w:rsid w:val="00A06CF7"/>
    <w:rsid w:val="00A07F7B"/>
    <w:rsid w:val="00A13015"/>
    <w:rsid w:val="00A32132"/>
    <w:rsid w:val="00A45AD6"/>
    <w:rsid w:val="00A5300A"/>
    <w:rsid w:val="00A87BFA"/>
    <w:rsid w:val="00AA0450"/>
    <w:rsid w:val="00AC6986"/>
    <w:rsid w:val="00AD5CBF"/>
    <w:rsid w:val="00AE12B8"/>
    <w:rsid w:val="00AE1CCD"/>
    <w:rsid w:val="00AE4B91"/>
    <w:rsid w:val="00AF64EC"/>
    <w:rsid w:val="00B01DF1"/>
    <w:rsid w:val="00B21DB5"/>
    <w:rsid w:val="00B37C63"/>
    <w:rsid w:val="00B53705"/>
    <w:rsid w:val="00B671D0"/>
    <w:rsid w:val="00B67F34"/>
    <w:rsid w:val="00B70B37"/>
    <w:rsid w:val="00B7367B"/>
    <w:rsid w:val="00B77C1A"/>
    <w:rsid w:val="00B81CBB"/>
    <w:rsid w:val="00BA100D"/>
    <w:rsid w:val="00BA54C0"/>
    <w:rsid w:val="00BB315B"/>
    <w:rsid w:val="00BC641F"/>
    <w:rsid w:val="00BD3649"/>
    <w:rsid w:val="00BE2B3E"/>
    <w:rsid w:val="00BF12E1"/>
    <w:rsid w:val="00C01E6C"/>
    <w:rsid w:val="00C07DEE"/>
    <w:rsid w:val="00C32E0F"/>
    <w:rsid w:val="00C41203"/>
    <w:rsid w:val="00C42E7D"/>
    <w:rsid w:val="00C55BD6"/>
    <w:rsid w:val="00C63FCF"/>
    <w:rsid w:val="00C646A0"/>
    <w:rsid w:val="00C67F23"/>
    <w:rsid w:val="00C713A5"/>
    <w:rsid w:val="00C83D9A"/>
    <w:rsid w:val="00C90450"/>
    <w:rsid w:val="00CA6B3D"/>
    <w:rsid w:val="00CA7CC7"/>
    <w:rsid w:val="00CB4273"/>
    <w:rsid w:val="00CE6CDD"/>
    <w:rsid w:val="00CF61C8"/>
    <w:rsid w:val="00D213A6"/>
    <w:rsid w:val="00D400DE"/>
    <w:rsid w:val="00D42AA7"/>
    <w:rsid w:val="00D5344F"/>
    <w:rsid w:val="00D64048"/>
    <w:rsid w:val="00D74C91"/>
    <w:rsid w:val="00D866A4"/>
    <w:rsid w:val="00D97F87"/>
    <w:rsid w:val="00DB091C"/>
    <w:rsid w:val="00DC3A4A"/>
    <w:rsid w:val="00DC74B8"/>
    <w:rsid w:val="00DD145B"/>
    <w:rsid w:val="00DD1720"/>
    <w:rsid w:val="00DF039D"/>
    <w:rsid w:val="00DF229C"/>
    <w:rsid w:val="00E035D1"/>
    <w:rsid w:val="00E142D0"/>
    <w:rsid w:val="00E15774"/>
    <w:rsid w:val="00E16778"/>
    <w:rsid w:val="00E45266"/>
    <w:rsid w:val="00E45581"/>
    <w:rsid w:val="00E64930"/>
    <w:rsid w:val="00E75940"/>
    <w:rsid w:val="00EB6BAC"/>
    <w:rsid w:val="00EC4320"/>
    <w:rsid w:val="00F51FB8"/>
    <w:rsid w:val="00F57D8E"/>
    <w:rsid w:val="00F635E1"/>
    <w:rsid w:val="00F719CC"/>
    <w:rsid w:val="00F71AD8"/>
    <w:rsid w:val="00F9064A"/>
    <w:rsid w:val="00FB366B"/>
    <w:rsid w:val="00FD1E80"/>
    <w:rsid w:val="00FE3AE8"/>
    <w:rsid w:val="00FE47F5"/>
    <w:rsid w:val="00FF1B4E"/>
    <w:rsid w:val="00FF1CF0"/>
    <w:rsid w:val="00FF44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CC"/>
  </w:style>
  <w:style w:type="paragraph" w:styleId="Titre3">
    <w:name w:val="heading 3"/>
    <w:basedOn w:val="Normal"/>
    <w:link w:val="Titre3Car"/>
    <w:uiPriority w:val="9"/>
    <w:qFormat/>
    <w:rsid w:val="00BD364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8427CC"/>
  </w:style>
  <w:style w:type="character" w:styleId="Accentuation">
    <w:name w:val="Emphasis"/>
    <w:basedOn w:val="Policepardfaut"/>
    <w:uiPriority w:val="20"/>
    <w:qFormat/>
    <w:rsid w:val="008427CC"/>
    <w:rPr>
      <w:i/>
      <w:iCs/>
    </w:rPr>
  </w:style>
  <w:style w:type="paragraph" w:styleId="En-tte">
    <w:name w:val="header"/>
    <w:basedOn w:val="Normal"/>
    <w:link w:val="En-tteCar"/>
    <w:uiPriority w:val="99"/>
    <w:semiHidden/>
    <w:unhideWhenUsed/>
    <w:rsid w:val="008427C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427CC"/>
  </w:style>
  <w:style w:type="paragraph" w:styleId="Paragraphedeliste">
    <w:name w:val="List Paragraph"/>
    <w:basedOn w:val="Normal"/>
    <w:uiPriority w:val="34"/>
    <w:qFormat/>
    <w:rsid w:val="008427CC"/>
    <w:pPr>
      <w:ind w:left="720"/>
      <w:contextualSpacing/>
    </w:pPr>
  </w:style>
  <w:style w:type="character" w:customStyle="1" w:styleId="Titre3Car">
    <w:name w:val="Titre 3 Car"/>
    <w:basedOn w:val="Policepardfaut"/>
    <w:link w:val="Titre3"/>
    <w:uiPriority w:val="9"/>
    <w:rsid w:val="00BD364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BD3649"/>
    <w:rPr>
      <w:color w:val="0000FF"/>
      <w:u w:val="single"/>
    </w:rPr>
  </w:style>
  <w:style w:type="paragraph" w:styleId="NormalWeb">
    <w:name w:val="Normal (Web)"/>
    <w:basedOn w:val="Normal"/>
    <w:uiPriority w:val="99"/>
    <w:semiHidden/>
    <w:unhideWhenUsed/>
    <w:rsid w:val="00BD36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D36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36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4728770">
      <w:bodyDiv w:val="1"/>
      <w:marLeft w:val="0"/>
      <w:marRight w:val="0"/>
      <w:marTop w:val="0"/>
      <w:marBottom w:val="0"/>
      <w:divBdr>
        <w:top w:val="none" w:sz="0" w:space="0" w:color="auto"/>
        <w:left w:val="none" w:sz="0" w:space="0" w:color="auto"/>
        <w:bottom w:val="none" w:sz="0" w:space="0" w:color="auto"/>
        <w:right w:val="none" w:sz="0" w:space="0" w:color="auto"/>
      </w:divBdr>
      <w:divsChild>
        <w:div w:id="96297242">
          <w:marLeft w:val="0"/>
          <w:marRight w:val="0"/>
          <w:marTop w:val="0"/>
          <w:marBottom w:val="0"/>
          <w:divBdr>
            <w:top w:val="none" w:sz="0" w:space="0" w:color="auto"/>
            <w:left w:val="none" w:sz="0" w:space="0" w:color="auto"/>
            <w:bottom w:val="none" w:sz="0" w:space="0" w:color="auto"/>
            <w:right w:val="none" w:sz="0" w:space="0" w:color="auto"/>
          </w:divBdr>
        </w:div>
        <w:div w:id="1590655773">
          <w:marLeft w:val="0"/>
          <w:marRight w:val="0"/>
          <w:marTop w:val="0"/>
          <w:marBottom w:val="0"/>
          <w:divBdr>
            <w:top w:val="none" w:sz="0" w:space="0" w:color="auto"/>
            <w:left w:val="none" w:sz="0" w:space="0" w:color="auto"/>
            <w:bottom w:val="none" w:sz="0" w:space="0" w:color="auto"/>
            <w:right w:val="none" w:sz="0" w:space="0" w:color="auto"/>
          </w:divBdr>
          <w:divsChild>
            <w:div w:id="1103762257">
              <w:marLeft w:val="-281"/>
              <w:marRight w:val="-281"/>
              <w:marTop w:val="0"/>
              <w:marBottom w:val="0"/>
              <w:divBdr>
                <w:top w:val="none" w:sz="0" w:space="0" w:color="auto"/>
                <w:left w:val="none" w:sz="0" w:space="0" w:color="auto"/>
                <w:bottom w:val="none" w:sz="0" w:space="0" w:color="auto"/>
                <w:right w:val="none" w:sz="0" w:space="0" w:color="auto"/>
              </w:divBdr>
              <w:divsChild>
                <w:div w:id="1136677236">
                  <w:marLeft w:val="0"/>
                  <w:marRight w:val="0"/>
                  <w:marTop w:val="0"/>
                  <w:marBottom w:val="0"/>
                  <w:divBdr>
                    <w:top w:val="none" w:sz="0" w:space="0" w:color="auto"/>
                    <w:left w:val="none" w:sz="0" w:space="0" w:color="auto"/>
                    <w:bottom w:val="none" w:sz="0" w:space="0" w:color="auto"/>
                    <w:right w:val="none" w:sz="0" w:space="0" w:color="auto"/>
                  </w:divBdr>
                </w:div>
                <w:div w:id="1630474113">
                  <w:marLeft w:val="0"/>
                  <w:marRight w:val="0"/>
                  <w:marTop w:val="0"/>
                  <w:marBottom w:val="0"/>
                  <w:divBdr>
                    <w:top w:val="none" w:sz="0" w:space="0" w:color="auto"/>
                    <w:left w:val="none" w:sz="0" w:space="0" w:color="auto"/>
                    <w:bottom w:val="none" w:sz="0" w:space="0" w:color="auto"/>
                    <w:right w:val="none" w:sz="0" w:space="0" w:color="auto"/>
                  </w:divBdr>
                </w:div>
              </w:divsChild>
            </w:div>
            <w:div w:id="1801992341">
              <w:marLeft w:val="-281"/>
              <w:marRight w:val="-281"/>
              <w:marTop w:val="0"/>
              <w:marBottom w:val="0"/>
              <w:divBdr>
                <w:top w:val="none" w:sz="0" w:space="0" w:color="auto"/>
                <w:left w:val="none" w:sz="0" w:space="0" w:color="auto"/>
                <w:bottom w:val="none" w:sz="0" w:space="0" w:color="auto"/>
                <w:right w:val="none" w:sz="0" w:space="0" w:color="auto"/>
              </w:divBdr>
              <w:divsChild>
                <w:div w:id="109857966">
                  <w:marLeft w:val="0"/>
                  <w:marRight w:val="0"/>
                  <w:marTop w:val="0"/>
                  <w:marBottom w:val="0"/>
                  <w:divBdr>
                    <w:top w:val="none" w:sz="0" w:space="0" w:color="auto"/>
                    <w:left w:val="none" w:sz="0" w:space="0" w:color="auto"/>
                    <w:bottom w:val="none" w:sz="0" w:space="0" w:color="auto"/>
                    <w:right w:val="none" w:sz="0" w:space="0" w:color="auto"/>
                  </w:divBdr>
                </w:div>
                <w:div w:id="1583249346">
                  <w:marLeft w:val="0"/>
                  <w:marRight w:val="0"/>
                  <w:marTop w:val="0"/>
                  <w:marBottom w:val="0"/>
                  <w:divBdr>
                    <w:top w:val="none" w:sz="0" w:space="0" w:color="auto"/>
                    <w:left w:val="none" w:sz="0" w:space="0" w:color="auto"/>
                    <w:bottom w:val="none" w:sz="0" w:space="0" w:color="auto"/>
                    <w:right w:val="none" w:sz="0" w:space="0" w:color="auto"/>
                  </w:divBdr>
                </w:div>
              </w:divsChild>
            </w:div>
            <w:div w:id="1613977125">
              <w:marLeft w:val="-281"/>
              <w:marRight w:val="-281"/>
              <w:marTop w:val="0"/>
              <w:marBottom w:val="0"/>
              <w:divBdr>
                <w:top w:val="none" w:sz="0" w:space="0" w:color="auto"/>
                <w:left w:val="none" w:sz="0" w:space="0" w:color="auto"/>
                <w:bottom w:val="none" w:sz="0" w:space="0" w:color="auto"/>
                <w:right w:val="none" w:sz="0" w:space="0" w:color="auto"/>
              </w:divBdr>
              <w:divsChild>
                <w:div w:id="1255867125">
                  <w:marLeft w:val="0"/>
                  <w:marRight w:val="0"/>
                  <w:marTop w:val="0"/>
                  <w:marBottom w:val="0"/>
                  <w:divBdr>
                    <w:top w:val="none" w:sz="0" w:space="0" w:color="auto"/>
                    <w:left w:val="none" w:sz="0" w:space="0" w:color="auto"/>
                    <w:bottom w:val="none" w:sz="0" w:space="0" w:color="auto"/>
                    <w:right w:val="none" w:sz="0" w:space="0" w:color="auto"/>
                  </w:divBdr>
                </w:div>
                <w:div w:id="1767967700">
                  <w:marLeft w:val="0"/>
                  <w:marRight w:val="0"/>
                  <w:marTop w:val="0"/>
                  <w:marBottom w:val="0"/>
                  <w:divBdr>
                    <w:top w:val="none" w:sz="0" w:space="0" w:color="auto"/>
                    <w:left w:val="none" w:sz="0" w:space="0" w:color="auto"/>
                    <w:bottom w:val="none" w:sz="0" w:space="0" w:color="auto"/>
                    <w:right w:val="none" w:sz="0" w:space="0" w:color="auto"/>
                  </w:divBdr>
                </w:div>
              </w:divsChild>
            </w:div>
            <w:div w:id="1026903231">
              <w:marLeft w:val="-281"/>
              <w:marRight w:val="-281"/>
              <w:marTop w:val="0"/>
              <w:marBottom w:val="0"/>
              <w:divBdr>
                <w:top w:val="none" w:sz="0" w:space="0" w:color="auto"/>
                <w:left w:val="none" w:sz="0" w:space="0" w:color="auto"/>
                <w:bottom w:val="none" w:sz="0" w:space="0" w:color="auto"/>
                <w:right w:val="none" w:sz="0" w:space="0" w:color="auto"/>
              </w:divBdr>
              <w:divsChild>
                <w:div w:id="15213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plore.garmin.com/en-US/inreach/" TargetMode="External"/><Relationship Id="rId11" Type="http://schemas.openxmlformats.org/officeDocument/2006/relationships/theme" Target="theme/theme1.xml"/><Relationship Id="rId5" Type="http://schemas.openxmlformats.org/officeDocument/2006/relationships/hyperlink" Target="http://explore.garmin.com/en-US/inreac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707</Words>
  <Characters>3891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Helenes</dc:creator>
  <cp:lastModifiedBy>Helenes</cp:lastModifiedBy>
  <cp:revision>1</cp:revision>
  <dcterms:created xsi:type="dcterms:W3CDTF">2020-02-09T21:46:00Z</dcterms:created>
  <dcterms:modified xsi:type="dcterms:W3CDTF">2020-02-09T22:14:00Z</dcterms:modified>
</cp:coreProperties>
</file>